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2A" w:rsidRDefault="003E032A" w:rsidP="003E032A">
      <w:pPr>
        <w:widowControl w:val="0"/>
        <w:spacing w:after="260"/>
        <w:ind w:firstLine="72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>План мероприятий по информированию участников образовательного процесса</w:t>
      </w:r>
    </w:p>
    <w:p w:rsidR="003E032A" w:rsidRPr="003E032A" w:rsidRDefault="003E032A" w:rsidP="003E032A">
      <w:pPr>
        <w:widowControl w:val="0"/>
        <w:spacing w:after="260"/>
        <w:ind w:firstLine="720"/>
        <w:jc w:val="center"/>
        <w:rPr>
          <w:b/>
          <w:bCs/>
          <w:lang w:bidi="ru-RU"/>
        </w:rPr>
      </w:pPr>
      <w:r>
        <w:rPr>
          <w:b/>
          <w:bCs/>
          <w:lang w:bidi="ru-RU"/>
        </w:rPr>
        <w:t xml:space="preserve"> по ключевым вопросам  введения ФООП </w:t>
      </w:r>
      <w:r>
        <w:rPr>
          <w:b/>
        </w:rPr>
        <w:t xml:space="preserve">НОО, ООО и СОО </w:t>
      </w:r>
    </w:p>
    <w:p w:rsidR="003E032A" w:rsidRDefault="003E032A" w:rsidP="003E032A">
      <w:pPr>
        <w:widowControl w:val="0"/>
        <w:spacing w:after="260"/>
        <w:ind w:firstLine="720"/>
        <w:jc w:val="center"/>
        <w:rPr>
          <w:b/>
          <w:lang w:bidi="ru-RU"/>
        </w:rPr>
      </w:pPr>
      <w:r>
        <w:rPr>
          <w:b/>
        </w:rPr>
        <w:t>в МОАУ «</w:t>
      </w:r>
      <w:r w:rsidR="000E490D">
        <w:rPr>
          <w:b/>
        </w:rPr>
        <w:t xml:space="preserve">Лицей №1 </w:t>
      </w:r>
      <w:proofErr w:type="spellStart"/>
      <w:r w:rsidR="000E490D">
        <w:rPr>
          <w:b/>
        </w:rPr>
        <w:t>г</w:t>
      </w:r>
      <w:proofErr w:type="gramStart"/>
      <w:r w:rsidR="000E490D">
        <w:rPr>
          <w:b/>
        </w:rPr>
        <w:t>.О</w:t>
      </w:r>
      <w:proofErr w:type="gramEnd"/>
      <w:r w:rsidR="000E490D">
        <w:rPr>
          <w:b/>
        </w:rPr>
        <w:t>рска</w:t>
      </w:r>
      <w:proofErr w:type="spellEnd"/>
      <w:r w:rsidR="000E490D">
        <w:rPr>
          <w:b/>
        </w:rPr>
        <w:t xml:space="preserve"> Оренбургской области</w:t>
      </w:r>
      <w:r>
        <w:rPr>
          <w:b/>
        </w:rPr>
        <w:t>»</w:t>
      </w:r>
    </w:p>
    <w:tbl>
      <w:tblPr>
        <w:tblOverlap w:val="never"/>
        <w:tblW w:w="15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688"/>
        <w:gridCol w:w="1702"/>
        <w:gridCol w:w="4821"/>
        <w:gridCol w:w="1998"/>
        <w:gridCol w:w="20"/>
      </w:tblGrid>
      <w:tr w:rsidR="003E032A" w:rsidTr="003E032A">
        <w:trPr>
          <w:gridAfter w:val="1"/>
          <w:wAfter w:w="20" w:type="dxa"/>
          <w:trHeight w:hRule="exact" w:val="10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№ </w:t>
            </w:r>
            <w:proofErr w:type="gramStart"/>
            <w:r>
              <w:rPr>
                <w:b/>
                <w:bCs/>
                <w:lang w:bidi="ru-RU"/>
              </w:rPr>
              <w:t>п</w:t>
            </w:r>
            <w:proofErr w:type="gramEnd"/>
            <w:r>
              <w:rPr>
                <w:b/>
                <w:bCs/>
                <w:lang w:bidi="ru-RU"/>
              </w:rPr>
              <w:t>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Сроки реализации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Ожидаемые результаты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Ответственные</w:t>
            </w:r>
          </w:p>
        </w:tc>
      </w:tr>
      <w:tr w:rsidR="003E032A" w:rsidTr="003E032A">
        <w:trPr>
          <w:trHeight w:val="533"/>
        </w:trPr>
        <w:tc>
          <w:tcPr>
            <w:tcW w:w="150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 xml:space="preserve">1. Организационное и нормативное обеспечение </w:t>
            </w:r>
            <w:r>
              <w:rPr>
                <w:b/>
                <w:szCs w:val="28"/>
              </w:rPr>
              <w:t>введения ФООП НОО, ООО и СОО</w:t>
            </w:r>
            <w:r>
              <w:rPr>
                <w:b/>
              </w:rPr>
              <w:t xml:space="preserve"> </w:t>
            </w:r>
          </w:p>
        </w:tc>
      </w:tr>
      <w:tr w:rsidR="003E032A" w:rsidTr="000E490D">
        <w:trPr>
          <w:gridAfter w:val="1"/>
          <w:wAfter w:w="20" w:type="dxa"/>
          <w:trHeight w:hRule="exact" w:val="10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 w:rsidP="000E490D">
            <w:pPr>
              <w:widowControl w:val="0"/>
              <w:spacing w:after="260"/>
              <w:ind w:firstLine="72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Создание рабочей группы, ответственной за подготовку к </w:t>
            </w:r>
            <w:r>
              <w:rPr>
                <w:szCs w:val="28"/>
              </w:rPr>
              <w:t>введению ФООП НОО, ООО и СОО</w:t>
            </w:r>
            <w:r>
              <w:t xml:space="preserve"> в </w:t>
            </w:r>
            <w:bookmarkStart w:id="0" w:name="_GoBack"/>
            <w:r w:rsidR="000E490D" w:rsidRPr="000E490D">
              <w:t xml:space="preserve">МОАУ «Лицей №1 </w:t>
            </w:r>
            <w:proofErr w:type="spellStart"/>
            <w:r w:rsidR="000E490D" w:rsidRPr="000E490D">
              <w:t>г</w:t>
            </w:r>
            <w:proofErr w:type="gramStart"/>
            <w:r w:rsidR="000E490D" w:rsidRPr="000E490D">
              <w:t>.О</w:t>
            </w:r>
            <w:proofErr w:type="gramEnd"/>
            <w:r w:rsidR="000E490D" w:rsidRPr="000E490D">
              <w:t>рска</w:t>
            </w:r>
            <w:proofErr w:type="spellEnd"/>
            <w:r w:rsidR="000E490D" w:rsidRPr="000E490D">
              <w:t xml:space="preserve"> Оренбургской об</w:t>
            </w:r>
            <w:r w:rsidR="000E490D" w:rsidRPr="000E490D">
              <w:t>ласти"</w:t>
            </w:r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декабрь 2022 г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>Приказ по созданию рабочей группы, Положение о рабочей группе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Заместители директора по УВР</w:t>
            </w:r>
          </w:p>
        </w:tc>
      </w:tr>
      <w:tr w:rsidR="003E032A" w:rsidTr="003E032A">
        <w:trPr>
          <w:gridAfter w:val="1"/>
          <w:wAfter w:w="20" w:type="dxa"/>
          <w:trHeight w:hRule="exact" w:val="84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Разработка и утверждение дорожной карты </w:t>
            </w:r>
            <w:r>
              <w:rPr>
                <w:bCs/>
                <w:lang w:bidi="ru-RU"/>
              </w:rPr>
              <w:t xml:space="preserve">по подготовке к введению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январь 2023 г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1963"/>
                <w:tab w:val="left" w:pos="3245"/>
              </w:tabs>
              <w:ind w:left="158" w:right="107"/>
              <w:rPr>
                <w:lang w:bidi="ru-RU"/>
              </w:rPr>
            </w:pPr>
            <w:r>
              <w:rPr>
                <w:lang w:bidi="ru-RU"/>
              </w:rPr>
              <w:t xml:space="preserve">Приказ об утверждении дорожной карты </w:t>
            </w:r>
            <w:r>
              <w:rPr>
                <w:bCs/>
                <w:lang w:bidi="ru-RU"/>
              </w:rPr>
              <w:t xml:space="preserve">по подготовке к введению </w:t>
            </w:r>
            <w:r>
              <w:rPr>
                <w:szCs w:val="28"/>
              </w:rPr>
              <w:t>ФООП НОО,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и СОО</w:t>
            </w:r>
            <w:r>
              <w:rPr>
                <w:lang w:bidi="ru-RU"/>
              </w:rPr>
              <w:t>, дорожная карта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Члены рабочей группы</w:t>
            </w:r>
          </w:p>
        </w:tc>
      </w:tr>
      <w:tr w:rsidR="003E032A" w:rsidTr="003E032A">
        <w:trPr>
          <w:gridAfter w:val="1"/>
          <w:wAfter w:w="20" w:type="dxa"/>
          <w:trHeight w:hRule="exact" w:val="112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1.3.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1795"/>
                <w:tab w:val="left" w:pos="3845"/>
              </w:tabs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Изучение документов федерального, регионального уровня, регламентирующих введение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В течение всего периода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Ознакомление с документами федерального, регионального уровня, регламентирующими введение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Рабочая группа</w:t>
            </w:r>
          </w:p>
        </w:tc>
      </w:tr>
      <w:tr w:rsidR="003E032A" w:rsidTr="003E032A">
        <w:trPr>
          <w:gridAfter w:val="1"/>
          <w:wAfter w:w="20" w:type="dxa"/>
          <w:trHeight w:hRule="exact" w:val="8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 w:rsidP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1.4.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ind w:left="154" w:right="135"/>
              <w:rPr>
                <w:lang w:bidi="ru-RU"/>
              </w:rPr>
            </w:pPr>
            <w:r>
              <w:rPr>
                <w:lang w:bidi="ru-RU"/>
              </w:rPr>
              <w:t xml:space="preserve">Информирование родителей (законных представителей) о введении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Март-май 2023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>Протоколы классных родительских собраний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</w:t>
            </w:r>
          </w:p>
        </w:tc>
      </w:tr>
      <w:tr w:rsidR="003E032A" w:rsidTr="000E490D">
        <w:trPr>
          <w:gridAfter w:val="1"/>
          <w:wAfter w:w="20" w:type="dxa"/>
          <w:trHeight w:hRule="exact" w:val="12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1.5.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  <w:r>
              <w:rPr>
                <w:lang w:bidi="ru-RU"/>
              </w:rPr>
              <w:t>Проведение классных родительских собраний в 1-х классах, с освещением вопроса по введению ФООП НОО с 1 сентября 2023 года</w:t>
            </w:r>
          </w:p>
          <w:p w:rsidR="003E032A" w:rsidRDefault="003E032A">
            <w:pPr>
              <w:widowControl w:val="0"/>
              <w:ind w:left="154" w:right="135"/>
              <w:jc w:val="both"/>
              <w:rPr>
                <w:lang w:bidi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Март, август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2023 г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tabs>
                <w:tab w:val="left" w:pos="1680"/>
                <w:tab w:val="left" w:pos="3187"/>
              </w:tabs>
              <w:spacing w:line="232" w:lineRule="auto"/>
              <w:ind w:left="158" w:right="107"/>
              <w:jc w:val="both"/>
              <w:rPr>
                <w:lang w:bidi="ru-RU"/>
              </w:rPr>
            </w:pPr>
            <w:r>
              <w:rPr>
                <w:lang w:bidi="ru-RU"/>
              </w:rPr>
              <w:t>Протоколы классных родительских собраний 1-х классов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</w:t>
            </w:r>
          </w:p>
        </w:tc>
      </w:tr>
    </w:tbl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p w:rsidR="003E032A" w:rsidRDefault="000E490D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  <w:r>
        <w:pict>
          <v:rect id="Прямоугольник 19" o:spid="_x0000_s1026" style="position:absolute;margin-left:0;margin-top:0;width:842pt;height:59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VbrJesDb/NHpUA2tfzP&#10;3/wAAAD//wMAUEsBAi0AFAAGAAgAAAAhALaDOJL+AAAA4QEAABMAAAAAAAAAAAAAAAAAAAAAAFtD&#10;b250ZW50X1R5cGVzXS54bWxQSwECLQAUAAYACAAAACEAOP0h/9YAAACUAQAACwAAAAAAAAAAAAAA&#10;AAAvAQAAX3JlbHMvLnJlbHNQSwECLQAUAAYACAAAACEA5MsBb8gBAABAAwAADgAAAAAAAAAAAAAA&#10;AAAuAgAAZHJzL2Uyb0RvYy54bWxQSwECLQAUAAYACAAAACEAxPZx2t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tbl>
      <w:tblPr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5658"/>
        <w:gridCol w:w="1701"/>
        <w:gridCol w:w="4825"/>
        <w:gridCol w:w="2002"/>
      </w:tblGrid>
      <w:tr w:rsidR="003E032A" w:rsidTr="003E032A">
        <w:trPr>
          <w:trHeight w:hRule="exact" w:val="113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lastRenderedPageBreak/>
              <w:t>1.6.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ind w:left="79" w:right="54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Рассмотрение вопросов подготовки и введения </w:t>
            </w:r>
            <w:r>
              <w:rPr>
                <w:szCs w:val="28"/>
              </w:rPr>
              <w:t>ФООП НОО, ООО и СОО</w:t>
            </w:r>
            <w:r>
              <w:rPr>
                <w:lang w:bidi="ru-RU"/>
              </w:rPr>
              <w:t xml:space="preserve"> на методическом совете, ШМО.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Февраль-апрель 2023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tabs>
                <w:tab w:val="left" w:pos="2990"/>
              </w:tabs>
              <w:ind w:left="71" w:right="51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Информирование педагогических работников по вопросам введения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Администрация </w:t>
            </w:r>
          </w:p>
        </w:tc>
      </w:tr>
      <w:tr w:rsidR="003E032A" w:rsidTr="000E490D">
        <w:trPr>
          <w:trHeight w:hRule="exact" w:val="171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 w:rsidP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="00A37D82">
              <w:rPr>
                <w:lang w:bidi="ru-RU"/>
              </w:rPr>
              <w:t>7</w:t>
            </w:r>
            <w:r>
              <w:rPr>
                <w:lang w:bidi="ru-RU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Размещение утвержденных основных образовательных программ НОО, ООО и СОО на сайтах общеобразовательных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НОО – не позднее 01.04.2023, 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ООО и СОО – 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не позднее 19.06.2023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ООП размещены на сайте, обеспечено ознакомление родителей с ФООП НОО, ООО и СОО при зачислении ребенка на обучение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ind w:left="76"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  <w:tr w:rsidR="003E032A" w:rsidTr="003E032A">
        <w:trPr>
          <w:trHeight w:hRule="exact" w:val="19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 w:rsidP="00A37D82">
            <w:pPr>
              <w:widowControl w:val="0"/>
              <w:ind w:firstLine="200"/>
              <w:rPr>
                <w:lang w:bidi="ru-RU"/>
              </w:rPr>
            </w:pPr>
            <w:r>
              <w:rPr>
                <w:lang w:bidi="ru-RU"/>
              </w:rPr>
              <w:t>1.</w:t>
            </w:r>
            <w:r w:rsidR="00A37D82">
              <w:rPr>
                <w:lang w:bidi="ru-RU"/>
              </w:rPr>
              <w:t>8</w:t>
            </w:r>
            <w:r>
              <w:rPr>
                <w:lang w:bidi="ru-RU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2294"/>
                <w:tab w:val="right" w:pos="5309"/>
              </w:tabs>
              <w:ind w:left="79" w:right="54"/>
              <w:jc w:val="both"/>
              <w:rPr>
                <w:lang w:bidi="ru-RU"/>
              </w:rPr>
            </w:pPr>
            <w:r>
              <w:rPr>
                <w:lang w:bidi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ООО, СОО в части, формируемой участниками образовательных отношений и планов внеурочной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Март 2023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032A" w:rsidRDefault="003E032A">
            <w:pPr>
              <w:widowControl w:val="0"/>
              <w:ind w:left="71" w:right="51"/>
              <w:rPr>
                <w:lang w:bidi="ru-RU"/>
              </w:rPr>
            </w:pPr>
            <w:r>
              <w:rPr>
                <w:lang w:bidi="ru-RU"/>
              </w:rPr>
              <w:t xml:space="preserve">Аналитическая справка </w:t>
            </w:r>
          </w:p>
          <w:p w:rsidR="003E032A" w:rsidRDefault="003E032A">
            <w:pPr>
              <w:widowControl w:val="0"/>
              <w:ind w:left="71" w:right="51"/>
              <w:rPr>
                <w:lang w:bidi="ru-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Зам. директора по УВР и ВР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</w:tr>
    </w:tbl>
    <w:p w:rsidR="003E032A" w:rsidRDefault="003E032A" w:rsidP="003E032A">
      <w:pPr>
        <w:widowControl w:val="0"/>
        <w:spacing w:line="1" w:lineRule="exact"/>
        <w:jc w:val="center"/>
        <w:rPr>
          <w:rFonts w:ascii="Courier New" w:eastAsia="Courier New" w:hAnsi="Courier New" w:cs="Courier New"/>
          <w:lang w:bidi="ru-RU"/>
        </w:rPr>
      </w:pPr>
    </w:p>
    <w:p w:rsidR="003E032A" w:rsidRDefault="000E490D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  <w:r>
        <w:pict>
          <v:rect id="Прямоугольник 20" o:spid="_x0000_s1027" style="position:absolute;margin-left:0;margin-top:0;width:842pt;height:5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" fillcolor="#fefefe" stroked="f">
            <v:path arrowok="t"/>
            <o:lock v:ext="edit" rotation="t" position="t"/>
            <w10:wrap anchorx="page" anchory="page"/>
          </v:rect>
        </w:pict>
      </w: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tbl>
      <w:tblPr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5662"/>
        <w:gridCol w:w="1719"/>
        <w:gridCol w:w="4813"/>
        <w:gridCol w:w="1997"/>
      </w:tblGrid>
      <w:tr w:rsidR="003E032A" w:rsidTr="00A37D82">
        <w:trPr>
          <w:trHeight w:val="566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widowControl w:val="0"/>
              <w:tabs>
                <w:tab w:val="left" w:pos="2721"/>
              </w:tabs>
              <w:ind w:left="2020"/>
              <w:jc w:val="center"/>
              <w:rPr>
                <w:lang w:bidi="ru-RU"/>
              </w:rPr>
            </w:pPr>
            <w:r>
              <w:rPr>
                <w:b/>
                <w:bCs/>
                <w:lang w:bidi="ru-RU"/>
              </w:rPr>
              <w:t>2.</w:t>
            </w:r>
            <w:r>
              <w:rPr>
                <w:b/>
                <w:bCs/>
                <w:lang w:bidi="ru-RU"/>
              </w:rPr>
              <w:tab/>
              <w:t xml:space="preserve">Методическое обеспечение </w:t>
            </w:r>
            <w:r>
              <w:rPr>
                <w:b/>
                <w:szCs w:val="28"/>
              </w:rPr>
              <w:t>введения ФООП НОО, ООО и СОО</w:t>
            </w:r>
          </w:p>
        </w:tc>
      </w:tr>
      <w:tr w:rsidR="003E032A" w:rsidTr="00A37D82">
        <w:trPr>
          <w:trHeight w:hRule="exact" w:val="112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2.1.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tabs>
                <w:tab w:val="left" w:pos="2381"/>
              </w:tabs>
              <w:rPr>
                <w:lang w:bidi="ru-RU"/>
              </w:rPr>
            </w:pPr>
            <w:r>
              <w:rPr>
                <w:lang w:bidi="ru-RU"/>
              </w:rPr>
              <w:t xml:space="preserve">Проведение инструктивно-методических совещаний и обучающих семинаров по вопросам введения </w:t>
            </w:r>
            <w:r>
              <w:rPr>
                <w:szCs w:val="28"/>
              </w:rPr>
              <w:t>ФООП НОО, ООО и СОО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Январь-май 2023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Разрешение вопросов, возникающих в ходе </w:t>
            </w:r>
            <w:r>
              <w:rPr>
                <w:szCs w:val="28"/>
              </w:rPr>
              <w:t>введения ФООП НОО, ООО и СОО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Заместители директора по УВР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3E032A" w:rsidTr="00A37D82">
        <w:trPr>
          <w:trHeight w:hRule="exact" w:val="11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A37D82">
            <w:pPr>
              <w:widowControl w:val="0"/>
              <w:ind w:firstLine="180"/>
              <w:jc w:val="both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="00A37D82">
              <w:rPr>
                <w:lang w:bidi="ru-RU"/>
              </w:rPr>
              <w:t>2</w:t>
            </w:r>
            <w:r>
              <w:rPr>
                <w:lang w:bidi="ru-RU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0E49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участия педагогов </w:t>
            </w:r>
            <w:r>
              <w:rPr>
                <w:sz w:val="26"/>
                <w:szCs w:val="26"/>
              </w:rPr>
              <w:t>МОАУ «</w:t>
            </w:r>
            <w:r w:rsidR="000E490D">
              <w:rPr>
                <w:sz w:val="26"/>
                <w:szCs w:val="26"/>
              </w:rPr>
              <w:t xml:space="preserve">Лицей № 1 </w:t>
            </w:r>
            <w:proofErr w:type="spellStart"/>
            <w:r w:rsidR="000E490D">
              <w:rPr>
                <w:sz w:val="26"/>
                <w:szCs w:val="26"/>
              </w:rPr>
              <w:t>г</w:t>
            </w:r>
            <w:proofErr w:type="gramStart"/>
            <w:r w:rsidR="000E490D">
              <w:rPr>
                <w:sz w:val="26"/>
                <w:szCs w:val="26"/>
              </w:rPr>
              <w:t>.О</w:t>
            </w:r>
            <w:proofErr w:type="gramEnd"/>
            <w:r w:rsidR="000E490D">
              <w:rPr>
                <w:sz w:val="26"/>
                <w:szCs w:val="26"/>
              </w:rPr>
              <w:t>рска</w:t>
            </w:r>
            <w:proofErr w:type="spellEnd"/>
            <w:r w:rsidR="000E490D">
              <w:rPr>
                <w:sz w:val="26"/>
                <w:szCs w:val="26"/>
              </w:rPr>
              <w:t xml:space="preserve"> Оренбургской области»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</w:rPr>
              <w:t xml:space="preserve">в </w:t>
            </w:r>
            <w:proofErr w:type="spellStart"/>
            <w:r>
              <w:rPr>
                <w:bCs/>
              </w:rPr>
              <w:t>вебинарах</w:t>
            </w:r>
            <w:proofErr w:type="spellEnd"/>
            <w:r>
              <w:rPr>
                <w:bCs/>
              </w:rPr>
              <w:t xml:space="preserve"> по введению ФООП НОО, ООО и СОО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по отдельному графику в течение 2023 года 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Обеспечена консультационная и методическая поддержка для педагогов по введению ФООП НОО, ООО и СОО </w:t>
            </w:r>
          </w:p>
          <w:p w:rsidR="003E032A" w:rsidRDefault="003E032A">
            <w:pPr>
              <w:suppressAutoHyphens/>
              <w:jc w:val="both"/>
              <w:rPr>
                <w:bCs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  <w:tr w:rsidR="003E032A" w:rsidTr="000E490D">
        <w:trPr>
          <w:trHeight w:hRule="exact" w:val="155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A37D82">
            <w:pPr>
              <w:widowControl w:val="0"/>
              <w:ind w:firstLine="180"/>
              <w:jc w:val="both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="00A37D82">
              <w:rPr>
                <w:lang w:bidi="ru-RU"/>
              </w:rPr>
              <w:t>3</w:t>
            </w:r>
            <w:r>
              <w:rPr>
                <w:lang w:bidi="ru-RU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 w:rsidP="000E49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Участие педагогических работников</w:t>
            </w:r>
            <w:r w:rsidR="000E490D">
              <w:rPr>
                <w:sz w:val="26"/>
                <w:szCs w:val="26"/>
              </w:rPr>
              <w:t xml:space="preserve"> </w:t>
            </w:r>
            <w:r w:rsidR="000E490D">
              <w:rPr>
                <w:sz w:val="26"/>
                <w:szCs w:val="26"/>
              </w:rPr>
              <w:t xml:space="preserve">МОАУ «Лицей № 1 </w:t>
            </w:r>
            <w:proofErr w:type="spellStart"/>
            <w:r w:rsidR="000E490D">
              <w:rPr>
                <w:sz w:val="26"/>
                <w:szCs w:val="26"/>
              </w:rPr>
              <w:t>г</w:t>
            </w:r>
            <w:proofErr w:type="gramStart"/>
            <w:r w:rsidR="000E490D">
              <w:rPr>
                <w:sz w:val="26"/>
                <w:szCs w:val="26"/>
              </w:rPr>
              <w:t>.О</w:t>
            </w:r>
            <w:proofErr w:type="gramEnd"/>
            <w:r w:rsidR="000E490D">
              <w:rPr>
                <w:sz w:val="26"/>
                <w:szCs w:val="26"/>
              </w:rPr>
              <w:t>рска</w:t>
            </w:r>
            <w:proofErr w:type="spellEnd"/>
            <w:r w:rsidR="000E490D">
              <w:rPr>
                <w:sz w:val="26"/>
                <w:szCs w:val="26"/>
              </w:rPr>
              <w:t xml:space="preserve"> Оренбургской области» </w:t>
            </w:r>
            <w:r>
              <w:rPr>
                <w:bCs/>
              </w:rPr>
              <w:t>в федеральных просветительских мероприятиях по введению ФООП НОО, ООО и СОО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по плану ФБУ «ИСРО РАО»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Синхронизированы действия по введению ФООП НОО, ООО и СОО на всех уровнях 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</w:tbl>
    <w:p w:rsidR="003E032A" w:rsidRDefault="000E490D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  <w:r>
        <w:pict>
          <v:rect id="Прямоугольник 22" o:spid="_x0000_s1029" style="position:absolute;margin-left:0;margin-top:0;width:842pt;height:59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" fillcolor="#fefefe" stroked="f">
            <v:path arrowok="t"/>
            <o:lock v:ext="edit" rotation="t" position="t"/>
            <w10:wrap anchorx="page" anchory="page"/>
          </v:rect>
        </w:pict>
      </w:r>
    </w:p>
    <w:p w:rsidR="003E032A" w:rsidRDefault="003E032A" w:rsidP="003E032A">
      <w:pPr>
        <w:widowControl w:val="0"/>
        <w:spacing w:line="1" w:lineRule="exact"/>
        <w:rPr>
          <w:rFonts w:ascii="Courier New" w:eastAsia="Courier New" w:hAnsi="Courier New" w:cs="Courier New"/>
          <w:lang w:bidi="ru-RU"/>
        </w:rPr>
      </w:pPr>
    </w:p>
    <w:tbl>
      <w:tblPr>
        <w:tblOverlap w:val="never"/>
        <w:tblW w:w="15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7"/>
        <w:gridCol w:w="5108"/>
        <w:gridCol w:w="1843"/>
        <w:gridCol w:w="4820"/>
        <w:gridCol w:w="2002"/>
      </w:tblGrid>
      <w:tr w:rsidR="003E032A" w:rsidTr="00A37D82">
        <w:trPr>
          <w:trHeight w:val="287"/>
        </w:trPr>
        <w:tc>
          <w:tcPr>
            <w:tcW w:w="15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D82" w:rsidRDefault="00A37D82">
            <w:pPr>
              <w:widowControl w:val="0"/>
              <w:ind w:left="2360"/>
              <w:jc w:val="center"/>
              <w:rPr>
                <w:b/>
                <w:bCs/>
                <w:lang w:bidi="ru-RU"/>
              </w:rPr>
            </w:pPr>
          </w:p>
          <w:p w:rsidR="003E032A" w:rsidRDefault="00A37D82">
            <w:pPr>
              <w:widowControl w:val="0"/>
              <w:ind w:left="2360"/>
              <w:jc w:val="center"/>
              <w:rPr>
                <w:b/>
                <w:szCs w:val="28"/>
              </w:rPr>
            </w:pPr>
            <w:r>
              <w:rPr>
                <w:b/>
                <w:bCs/>
                <w:lang w:bidi="ru-RU"/>
              </w:rPr>
              <w:t>3</w:t>
            </w:r>
            <w:r w:rsidR="003E032A">
              <w:rPr>
                <w:b/>
                <w:bCs/>
                <w:lang w:bidi="ru-RU"/>
              </w:rPr>
              <w:t xml:space="preserve">. Информационное обеспечение </w:t>
            </w:r>
            <w:r w:rsidR="003E032A">
              <w:rPr>
                <w:b/>
                <w:szCs w:val="28"/>
              </w:rPr>
              <w:t>введения ФООП НОО, ООО и СОО</w:t>
            </w:r>
          </w:p>
          <w:p w:rsidR="000E490D" w:rsidRDefault="000E490D">
            <w:pPr>
              <w:widowControl w:val="0"/>
              <w:ind w:left="2360"/>
              <w:jc w:val="center"/>
              <w:rPr>
                <w:lang w:bidi="ru-RU"/>
              </w:rPr>
            </w:pPr>
          </w:p>
        </w:tc>
      </w:tr>
      <w:tr w:rsidR="003E032A" w:rsidTr="000E490D">
        <w:trPr>
          <w:trHeight w:hRule="exact" w:val="128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3E032A">
              <w:rPr>
                <w:lang w:bidi="ru-RU"/>
              </w:rPr>
              <w:t>.1.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 w:rsidP="000E490D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о введении с 01.09.2023 ФООП НОО, ООО и СОО на сайте </w:t>
            </w:r>
            <w:r w:rsidR="000E490D">
              <w:rPr>
                <w:sz w:val="26"/>
                <w:szCs w:val="26"/>
              </w:rPr>
              <w:t xml:space="preserve">МОАУ «Лицей № 1 </w:t>
            </w:r>
            <w:proofErr w:type="spellStart"/>
            <w:r w:rsidR="000E490D">
              <w:rPr>
                <w:sz w:val="26"/>
                <w:szCs w:val="26"/>
              </w:rPr>
              <w:t>г</w:t>
            </w:r>
            <w:proofErr w:type="gramStart"/>
            <w:r w:rsidR="000E490D">
              <w:rPr>
                <w:sz w:val="26"/>
                <w:szCs w:val="26"/>
              </w:rPr>
              <w:t>.О</w:t>
            </w:r>
            <w:proofErr w:type="gramEnd"/>
            <w:r w:rsidR="000E490D">
              <w:rPr>
                <w:sz w:val="26"/>
                <w:szCs w:val="26"/>
              </w:rPr>
              <w:t>рска</w:t>
            </w:r>
            <w:proofErr w:type="spellEnd"/>
            <w:r w:rsidR="000E490D">
              <w:rPr>
                <w:sz w:val="26"/>
                <w:szCs w:val="26"/>
              </w:rPr>
              <w:t xml:space="preserve"> Оренбургской</w:t>
            </w:r>
            <w:r w:rsidR="000E490D">
              <w:rPr>
                <w:sz w:val="26"/>
                <w:szCs w:val="26"/>
              </w:rPr>
              <w:t xml:space="preserve">   </w:t>
            </w:r>
            <w:r w:rsidR="000E490D">
              <w:rPr>
                <w:sz w:val="26"/>
                <w:szCs w:val="26"/>
              </w:rPr>
              <w:t xml:space="preserve">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январь 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Размещение информации на сайте </w:t>
            </w:r>
            <w:r w:rsidR="000E490D">
              <w:rPr>
                <w:sz w:val="26"/>
                <w:szCs w:val="26"/>
              </w:rPr>
              <w:t xml:space="preserve">МОАУ «Лицей № 1 </w:t>
            </w:r>
            <w:proofErr w:type="spellStart"/>
            <w:r w:rsidR="000E490D">
              <w:rPr>
                <w:sz w:val="26"/>
                <w:szCs w:val="26"/>
              </w:rPr>
              <w:t>г</w:t>
            </w:r>
            <w:proofErr w:type="gramStart"/>
            <w:r w:rsidR="000E490D">
              <w:rPr>
                <w:sz w:val="26"/>
                <w:szCs w:val="26"/>
              </w:rPr>
              <w:t>.О</w:t>
            </w:r>
            <w:proofErr w:type="gramEnd"/>
            <w:r w:rsidR="000E490D">
              <w:rPr>
                <w:sz w:val="26"/>
                <w:szCs w:val="26"/>
              </w:rPr>
              <w:t>рска</w:t>
            </w:r>
            <w:proofErr w:type="spellEnd"/>
            <w:r w:rsidR="000E490D">
              <w:rPr>
                <w:sz w:val="26"/>
                <w:szCs w:val="26"/>
              </w:rPr>
              <w:t xml:space="preserve"> Оренбургской области» </w:t>
            </w:r>
            <w:r>
              <w:rPr>
                <w:bCs/>
              </w:rPr>
              <w:t xml:space="preserve"> о </w:t>
            </w:r>
            <w:r>
              <w:rPr>
                <w:szCs w:val="28"/>
              </w:rPr>
              <w:t>введении ФООП НОО, ООО и СОО</w:t>
            </w:r>
          </w:p>
          <w:p w:rsidR="003E032A" w:rsidRDefault="003E032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Заместители директора по УВР</w:t>
            </w:r>
          </w:p>
        </w:tc>
      </w:tr>
      <w:tr w:rsidR="003E032A" w:rsidTr="00A37D82">
        <w:trPr>
          <w:trHeight w:hRule="exact" w:val="1123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3E032A">
              <w:rPr>
                <w:lang w:bidi="ru-RU"/>
              </w:rPr>
              <w:t>.2.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Обеспечение публичной отчетности о ходе и результатах </w:t>
            </w:r>
            <w:r>
              <w:rPr>
                <w:szCs w:val="28"/>
              </w:rPr>
              <w:t>введения ФООП НОО, ООО и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Ежегодно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widowControl w:val="0"/>
              <w:jc w:val="both"/>
              <w:rPr>
                <w:lang w:bidi="ru-RU"/>
              </w:rPr>
            </w:pPr>
            <w:r>
              <w:rPr>
                <w:lang w:bidi="ru-RU"/>
              </w:rPr>
              <w:t xml:space="preserve">Включение в анализ раздела, отражающего ход </w:t>
            </w:r>
            <w:r>
              <w:rPr>
                <w:szCs w:val="28"/>
              </w:rPr>
              <w:t>введения ФООП НОО, ООО и СОО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Директор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Заместители директора по УВР</w:t>
            </w:r>
          </w:p>
          <w:p w:rsidR="003E032A" w:rsidRDefault="003E032A">
            <w:pPr>
              <w:widowControl w:val="0"/>
              <w:jc w:val="center"/>
              <w:rPr>
                <w:lang w:bidi="ru-RU"/>
              </w:rPr>
            </w:pPr>
          </w:p>
        </w:tc>
      </w:tr>
      <w:tr w:rsidR="003E032A" w:rsidTr="00A37D82">
        <w:trPr>
          <w:trHeight w:hRule="exact" w:val="1422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A37D82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="003E032A">
              <w:rPr>
                <w:lang w:bidi="ru-RU"/>
              </w:rPr>
              <w:t>.3.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Участие в городском родительском собрания по вопросам ФООП НОО, ООО и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май 2023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Обеспечено информирование родительской общественности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32A" w:rsidRDefault="003E032A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Заместитель директора по ВР</w:t>
            </w:r>
          </w:p>
        </w:tc>
      </w:tr>
    </w:tbl>
    <w:p w:rsidR="003E032A" w:rsidRDefault="003E032A" w:rsidP="003E032A"/>
    <w:p w:rsidR="003E032A" w:rsidRDefault="003E032A" w:rsidP="003E032A"/>
    <w:p w:rsidR="002E1B30" w:rsidRDefault="002E1B30"/>
    <w:sectPr w:rsidR="002E1B30" w:rsidSect="003E03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32A"/>
    <w:rsid w:val="000E490D"/>
    <w:rsid w:val="002E1B30"/>
    <w:rsid w:val="003E032A"/>
    <w:rsid w:val="005529B5"/>
    <w:rsid w:val="00A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Зачупейко</dc:creator>
  <cp:lastModifiedBy>Licei</cp:lastModifiedBy>
  <cp:revision>3</cp:revision>
  <dcterms:created xsi:type="dcterms:W3CDTF">2023-06-01T03:52:00Z</dcterms:created>
  <dcterms:modified xsi:type="dcterms:W3CDTF">2023-07-06T06:30:00Z</dcterms:modified>
</cp:coreProperties>
</file>