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jpg" ContentType="image/jpeg"/>
  <Default Extension="png" ContentType="image/png"/>
  <Default Extension="wmf" ContentType="image/x-wmf"/>
  <Default Extension="gif" ContentType="image/gif"/>
  <Default Extension="tiff" ContentType="image/tiff"/>
  <Default Extension="emf" ContentType="image/x-emf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body>
    <w:p>
      <w:pPr>
        <w:jc w:val="center"/>
        <w:spacing w:after="0" w:line="240" w:lineRule="auto"/>
        <w:shd w:val="clear" w:color="auto" w:fill="FFFFFF"/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  <w:r>
        <w:rPr>
          <w:b w:val="1"/>
          <w:sz w:val="32.0"/>
          <w:szCs w:val="32.0"/>
          <w:color w:val="000000"/>
          <w:rFonts w:ascii="Open Sans" w:cs="Times New Roman" w:eastAsia="Times New Roman" w:hAnsi="Open Sans"/>
          <w:lang w:bidi="ar-sa" w:eastAsia="ru-ru"/>
        </w:rPr>
        <w:t>Аналитическая справка</w:t>
      </w:r>
    </w:p>
    <w:p>
      <w:pPr>
        <w:jc w:val="center"/>
        <w:spacing w:after="0" w:line="240" w:lineRule="auto"/>
        <w:shd w:val="clear" w:color="auto" w:fill="FFFFFF"/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  <w:r>
        <w:rPr>
          <w:b w:val="1"/>
          <w:sz w:val="32.0"/>
          <w:szCs w:val="32.0"/>
          <w:color w:val="000000"/>
          <w:rFonts w:ascii="Open Sans" w:cs="Times New Roman" w:eastAsia="Times New Roman" w:hAnsi="Open Sans"/>
          <w:lang w:bidi="ar-sa"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</w:p>
    <w:p>
      <w:pPr>
        <w:jc w:val="center"/>
        <w:spacing w:after="0" w:line="240" w:lineRule="auto"/>
        <w:shd w:val="clear" w:color="auto" w:fill="FFFFFF"/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  <w:r>
        <w:rPr>
          <w:b w:val="1"/>
          <w:sz w:val="32.0"/>
          <w:szCs w:val="32.0"/>
          <w:color w:val="000000"/>
          <w:rFonts w:ascii="Open Sans" w:cs="Times New Roman" w:eastAsia="Times New Roman" w:hAnsi="Open Sans"/>
          <w:lang w:bidi="ar-sa" w:eastAsia="ru-ru"/>
        </w:rPr>
        <w:t>в МОАУ «Лицей № 1 г. Орска Оренбургской области»</w:t>
      </w:r>
    </w:p>
    <w:p>
      <w:pPr>
        <w:jc w:val="right"/>
        <w:spacing w:after="0" w:line="240" w:lineRule="auto"/>
        <w:shd w:val="clear" w:color="auto" w:fill="FFFFFF"/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</w:p>
    <w:p>
      <w:pPr>
        <w:jc w:val="both"/>
        <w:spacing w:after="0" w:line="360" w:lineRule="auto"/>
        <w:shd w:val="clear" w:color="auto" w:fill="FFFFFF"/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  <w:r>
        <w:rPr>
          <w:sz w:val="27.0"/>
          <w:szCs w:val="27.0"/>
          <w:color w:val="000000"/>
          <w:rFonts w:ascii="Open Sans" w:cs="Times New Roman" w:eastAsia="Times New Roman" w:hAnsi="Open Sans"/>
          <w:lang w:bidi="ar-sa"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2023–2024 учебный год было проведено анкетирование учащихся 1-4 классов и их родителей по вопросам организации горячего питания в школе.</w:t>
      </w:r>
    </w:p>
    <w:p>
      <w:pPr>
        <w:jc w:val="both"/>
        <w:spacing w:after="0" w:line="360" w:lineRule="auto"/>
        <w:shd w:val="clear" w:color="auto" w:fill="FFFFFF"/>
        <w:rPr>
          <w:b w:val="1"/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  <w:r>
        <w:rPr>
          <w:b w:val="1"/>
          <w:sz w:val="27.0"/>
          <w:szCs w:val="27.0"/>
          <w:color w:val="000000"/>
          <w:rFonts w:ascii="Open Sans" w:cs="Times New Roman" w:eastAsia="Times New Roman" w:hAnsi="Open Sans"/>
          <w:lang w:bidi="ar-sa" w:eastAsia="ru-ru"/>
        </w:rPr>
        <w:t xml:space="preserve">Цель проверки: </w:t>
      </w:r>
    </w:p>
    <w:p>
      <w:pPr>
        <w:numPr>
          <w:ilvl w:val="0"/>
          <w:numId w:val="1"/>
        </w:numPr>
        <w:jc w:val="both"/>
        <w:spacing w:after="0" w:line="360" w:lineRule="auto"/>
        <w:ind w:left="0"/>
        <w:shd w:val="clear" w:color="auto" w:fill="FFFFFF"/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  <w:r>
        <w:rPr>
          <w:sz w:val="27.0"/>
          <w:szCs w:val="27.0"/>
          <w:color w:val="000000"/>
          <w:rFonts w:ascii="Open Sans" w:cs="Times New Roman" w:eastAsia="Times New Roman" w:hAnsi="Open Sans"/>
          <w:lang w:bidi="ar-sa" w:eastAsia="ru-ru"/>
        </w:rPr>
        <w:t xml:space="preserve">Выяснить мнение учащихся 1-4 классов и их родителей об организации горячего питания. </w:t>
      </w:r>
    </w:p>
    <w:p>
      <w:pPr>
        <w:jc w:val="both"/>
        <w:spacing w:after="0" w:line="360" w:lineRule="auto"/>
        <w:shd w:val="clear" w:color="auto" w:fill="FFFFFF"/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  <w:r>
        <w:rPr>
          <w:sz w:val="27.0"/>
          <w:szCs w:val="27.0"/>
          <w:color w:val="000000"/>
          <w:rFonts w:ascii="Open Sans" w:cs="Times New Roman" w:eastAsia="Times New Roman" w:hAnsi="Open Sans"/>
          <w:lang w:bidi="ar-sa" w:eastAsia="ru-ru"/>
        </w:rPr>
        <w:t>Анкетирование проводилось 15 марта 2024 года среди учащихся 1-4 классов и их родителей. В начальной школе обучается 203 учащихся.  В опросе приняло участие 170 учащихся совместно с родителями, что составляет 83,7% от общего количества учащихся 1-4 классов школы. В ходе анкетирования было выявлено следующее:</w:t>
      </w:r>
    </w:p>
    <w:tbl>
      <w:tblPr>
        <w:tblStyle w:val="a3"/>
        <w:tblW w:w="9674" w:type="dxa"/>
        <w:tblInd w:w="102" w:type="dxa"/>
        <w:tblBorders>
          <w:top w:val="single" w:sz="4" w:space="0" w:color="auto"/>
          <w:bottom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/>
        <w:tblLook w:val="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Количество детей по списку</w:t>
            </w: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Количество анкет</w:t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418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559" w:type="dxa"/>
            <w:tcBorders/>
            <w:vAlign w:val="top"/>
          </w:tcPr>
          <w:p>
            <w:pPr>
              <w:rPr>
                <w:rFonts w:ascii="Times New Roman" w:cs="Times New Roman" w:hAnsi="Times New Roman"/>
              </w:rPr>
            </w:pPr>
          </w:p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/>
            <w:vAlign w:val="top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/>
            <w:vAlign w:val="top"/>
          </w:tcPr>
          <w:p>
            <w:pPr>
              <w:rPr>
                <w:rFonts w:ascii="Times New Roman" w:cs="Times New Roman" w:hAnsi="Times New Roman"/>
              </w:rPr>
            </w:pP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0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>Удовлетворяет ли вас система организации питания в школе?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1134" w:type="dxa"/>
            <w:tcBorders/>
            <w:vAlign w:val="top"/>
          </w:tcPr>
          <w:p>
            <w:r>
              <w:rPr>
                <w:rFonts w:ascii="Times New Roman" w:cs="Times New Roman" w:hAnsi="Times New Roman"/>
                <w:lang w:bidi="ar-sa"/>
              </w:rPr>
              <w:t>Да -170</w:t>
            </w:r>
          </w:p>
        </w:tc>
        <w:tc>
          <w:tcPr>
            <w:tcW w:w="1418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Нет -0</w:t>
            </w:r>
          </w:p>
        </w:tc>
        <w:tc>
          <w:tcPr>
            <w:tcW w:w="1559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Затрудняюсь ответить -0</w:t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0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>Удовлетворяет ли вас санитарное состояние школьной столовой?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1134" w:type="dxa"/>
            <w:tcBorders/>
            <w:vAlign w:val="top"/>
          </w:tcPr>
          <w:p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Да -170</w:t>
            </w:r>
          </w:p>
        </w:tc>
        <w:tc>
          <w:tcPr>
            <w:tcW w:w="1418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Нет - 0</w:t>
            </w:r>
          </w:p>
        </w:tc>
        <w:tc>
          <w:tcPr>
            <w:tcW w:w="1559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Затрудняюсь ответить - 0</w:t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0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 xml:space="preserve"> Питаетесь ли вы в школьной столовой?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1134" w:type="dxa"/>
            <w:tcBorders/>
            <w:vAlign w:val="top"/>
          </w:tcPr>
          <w:p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Да -170</w:t>
            </w:r>
          </w:p>
        </w:tc>
        <w:tc>
          <w:tcPr>
            <w:tcW w:w="1418" w:type="dxa"/>
            <w:tcBorders/>
            <w:vAlign w:val="top"/>
          </w:tcPr>
          <w:p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Нет -0</w:t>
            </w:r>
          </w:p>
        </w:tc>
        <w:tc>
          <w:tcPr>
            <w:tcW w:w="1559" w:type="dxa"/>
            <w:tcBorders/>
            <w:vAlign w:val="top"/>
          </w:tcPr>
          <w:p>
            <w:pPr>
              <w:rPr>
                <w:b w:val="1"/>
                <w:sz w:val="20.0"/>
                <w:szCs w:val="20.0"/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1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>Если нет, то по какой причине?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  <w:lang w:val="en-us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Не нравится - 0</w:t>
            </w:r>
          </w:p>
        </w:tc>
        <w:tc>
          <w:tcPr>
            <w:tcW w:w="1418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Не успеваете - 0</w:t>
            </w:r>
          </w:p>
        </w:tc>
        <w:tc>
          <w:tcPr>
            <w:tcW w:w="1559" w:type="dxa"/>
            <w:tcBorders/>
            <w:vAlign w:val="top"/>
          </w:tcPr>
          <w:p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0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>В школе вы получаете?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1134" w:type="dxa"/>
            <w:tcBorders/>
            <w:vAlign w:val="top"/>
          </w:tcPr>
          <w:p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Горячий завтрак-170</w:t>
            </w:r>
          </w:p>
        </w:tc>
        <w:tc>
          <w:tcPr>
            <w:tcW w:w="1418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Горячий обед - 0</w:t>
            </w:r>
          </w:p>
        </w:tc>
        <w:tc>
          <w:tcPr>
            <w:tcW w:w="1559" w:type="dxa"/>
            <w:tcBorders/>
            <w:vAlign w:val="top"/>
          </w:tcPr>
          <w:p>
            <w:pPr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2-разоое горячее питание - 0</w:t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0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>Наедаетесь ли вы в школе?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Да -  168</w:t>
            </w:r>
          </w:p>
        </w:tc>
        <w:tc>
          <w:tcPr>
            <w:tcW w:w="1418" w:type="dxa"/>
            <w:tcBorders/>
            <w:vAlign w:val="top"/>
          </w:tcPr>
          <w:p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Иногда -2</w:t>
            </w:r>
          </w:p>
        </w:tc>
        <w:tc>
          <w:tcPr>
            <w:tcW w:w="1559" w:type="dxa"/>
            <w:tcBorders/>
            <w:vAlign w:val="top"/>
          </w:tcPr>
          <w:p>
            <w:pPr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Нет - 0</w:t>
            </w:r>
          </w:p>
        </w:tc>
        <w:tc>
          <w:tcPr>
            <w:tcW w:w="1134" w:type="dxa"/>
            <w:tcBorders/>
            <w:vAlign w:val="top"/>
          </w:tcPr>
          <w:p>
            <w:pPr>
              <w:rPr>
                <w:b w:val="1"/>
                <w:sz w:val="20.0"/>
                <w:szCs w:val="20.0"/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0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 xml:space="preserve">Хватает ли продолжительности перемены? 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1134" w:type="dxa"/>
            <w:tcBorders/>
            <w:vAlign w:val="top"/>
          </w:tcPr>
          <w:p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Да -170</w:t>
            </w:r>
          </w:p>
        </w:tc>
        <w:tc>
          <w:tcPr>
            <w:tcW w:w="1418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Нет - 0</w:t>
            </w:r>
          </w:p>
        </w:tc>
        <w:tc>
          <w:tcPr>
            <w:tcW w:w="1559" w:type="dxa"/>
            <w:tcBorders/>
            <w:vAlign w:val="top"/>
          </w:tcPr>
          <w:p>
            <w:pPr>
              <w:rPr>
                <w:sz w:val="20.0"/>
                <w:szCs w:val="20.0"/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0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lastRenderedPageBreak/>
            </w: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>Нравится питание в школьной столовой?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1134" w:type="dxa"/>
            <w:tcBorders/>
            <w:vAlign w:val="top"/>
          </w:tcPr>
          <w:p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Да 162</w:t>
            </w:r>
          </w:p>
        </w:tc>
        <w:tc>
          <w:tcPr>
            <w:tcW w:w="1418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Нет - 1</w:t>
            </w:r>
          </w:p>
        </w:tc>
        <w:tc>
          <w:tcPr>
            <w:tcW w:w="1559" w:type="dxa"/>
            <w:tcBorders/>
            <w:vAlign w:val="top"/>
          </w:tcPr>
          <w:p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Не всегда-7</w:t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>7.1 если не нравится, то почему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Невкусно готовят - 0</w:t>
            </w:r>
          </w:p>
        </w:tc>
        <w:tc>
          <w:tcPr>
            <w:tcW w:w="1418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Однообразное питание - 0</w:t>
            </w:r>
          </w:p>
        </w:tc>
        <w:tc>
          <w:tcPr>
            <w:tcW w:w="1559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Готовят нелюбимую пищу - 3</w:t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Остывшая еда - 0</w:t>
            </w:r>
          </w:p>
        </w:tc>
        <w:tc>
          <w:tcPr>
            <w:tcW w:w="1276" w:type="dxa"/>
            <w:tcBorders/>
            <w:vAlign w:val="top"/>
          </w:tcPr>
          <w:p>
            <w:pPr>
              <w:jc w:val="center"/>
              <w:rPr>
                <w:sz w:val="20.0"/>
                <w:szCs w:val="20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Маленькие порции - 0</w:t>
            </w: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0.0"/>
                <w:szCs w:val="20.0"/>
                <w:rFonts w:ascii="Times New Roman" w:cs="Times New Roman" w:hAnsi="Times New Roman"/>
                <w:lang w:bidi="ar-sa"/>
              </w:rPr>
              <w:t>Иное - 0</w:t>
            </w: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0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>Посещаете ли вы группу продленного дня?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Да - 0</w:t>
            </w:r>
          </w:p>
        </w:tc>
        <w:tc>
          <w:tcPr>
            <w:tcW w:w="1418" w:type="dxa"/>
            <w:tcBorders/>
            <w:vAlign w:val="top"/>
          </w:tcPr>
          <w:p>
            <w:r>
              <w:rPr>
                <w:rFonts w:ascii="Times New Roman" w:cs="Times New Roman" w:hAnsi="Times New Roman"/>
                <w:lang w:bidi="ar-sa"/>
              </w:rPr>
              <w:t>Нет -170</w:t>
            </w:r>
          </w:p>
        </w:tc>
        <w:tc>
          <w:tcPr>
            <w:tcW w:w="1559" w:type="dxa"/>
            <w:tcBorders/>
            <w:vAlign w:val="top"/>
          </w:tcPr>
          <w:p>
            <w:pPr>
              <w:jc w:val="center"/>
              <w:rPr>
                <w:b w:val="1"/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0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>Устраивает меню школьной столовой?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Да - 168</w:t>
            </w:r>
          </w:p>
        </w:tc>
        <w:tc>
          <w:tcPr>
            <w:tcW w:w="1418" w:type="dxa"/>
            <w:tcBorders/>
            <w:vAlign w:val="top"/>
          </w:tcPr>
          <w:p>
            <w:pPr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  <w:lang w:bidi="ar-sa"/>
              </w:rPr>
              <w:t>Нет - 0</w:t>
            </w:r>
          </w:p>
        </w:tc>
        <w:tc>
          <w:tcPr>
            <w:tcW w:w="1559" w:type="dxa"/>
            <w:tcBorders/>
            <w:vAlign w:val="top"/>
          </w:tcPr>
          <w:p>
            <w:r>
              <w:rPr>
                <w:rFonts w:ascii="Times New Roman" w:cs="Times New Roman" w:hAnsi="Times New Roman"/>
                <w:lang w:bidi="ar-sa"/>
              </w:rPr>
              <w:t>Иногда -2</w:t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b w:val="1"/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0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>Считаете ли питание в школе здоровым и полноценным?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1134" w:type="dxa"/>
            <w:tcBorders/>
            <w:vAlign w:val="top"/>
          </w:tcPr>
          <w:p>
            <w:r>
              <w:rPr>
                <w:rFonts w:ascii="Times New Roman" w:cs="Times New Roman" w:hAnsi="Times New Roman"/>
                <w:lang w:bidi="ar-sa"/>
              </w:rPr>
              <w:t>Да -170</w:t>
            </w:r>
          </w:p>
        </w:tc>
        <w:tc>
          <w:tcPr>
            <w:tcW w:w="1418" w:type="dxa"/>
            <w:tcBorders/>
            <w:vAlign w:val="top"/>
          </w:tcPr>
          <w:p>
            <w:r>
              <w:rPr>
                <w:rFonts w:ascii="Times New Roman" w:cs="Times New Roman" w:hAnsi="Times New Roman"/>
                <w:lang w:bidi="ar-sa"/>
              </w:rPr>
              <w:t>Нет -0</w:t>
            </w:r>
          </w:p>
        </w:tc>
        <w:tc>
          <w:tcPr>
            <w:tcW w:w="1559" w:type="dxa"/>
            <w:tcBorders/>
            <w:vAlign w:val="top"/>
          </w:tcPr>
          <w:p>
            <w:r>
              <w:rPr>
                <w:b w:val="1"/>
                <w:rFonts w:ascii="Times New Roman" w:cs="Times New Roman" w:hAnsi="Times New Roman"/>
                <w:lang w:bidi="ar-sa"/>
              </w:rPr>
            </w:r>
          </w:p>
        </w:tc>
        <w:tc>
          <w:tcPr>
            <w:tcW w:w="1134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1276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  <w:tc>
          <w:tcPr>
            <w:tcW w:w="850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0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>Ваши предложения по изменению меню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7371" w:type="dxa"/>
            <w:gridSpan w:val="6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заменить рыбные котлеты и печёночники, больше  мяса</w:t>
            </w:r>
          </w:p>
        </w:tc>
      </w:tr>
      <w:tr>
        <w:trPr/>
        <w:tc>
          <w:tcPr>
            <w:tcW w:w="9674" w:type="dxa"/>
            <w:gridSpan w:val="8"/>
            <w:tcBorders/>
            <w:vAlign w:val="top"/>
          </w:tcPr>
          <w:p>
            <w:pPr>
              <w:pStyle w:val="a4"/>
              <w:numPr>
                <w:ilvl w:val="0"/>
                <w:numId w:val="4"/>
              </w:numPr>
              <w:jc w:val="center"/>
              <w:rPr>
                <w:b w:val="1"/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 xml:space="preserve"> </w:t>
            </w:r>
            <w:r>
              <w:rPr>
                <w:b w:val="1"/>
                <w:sz w:val="28.0"/>
                <w:szCs w:val="28.0"/>
                <w:rFonts w:ascii="Times New Roman" w:cs="Times New Roman" w:hAnsi="Times New Roman"/>
                <w:lang w:bidi="ar-sa"/>
              </w:rPr>
              <w:t>Ваши предложения по улучшению питания в школе</w:t>
            </w:r>
          </w:p>
        </w:tc>
      </w:tr>
      <w:tr>
        <w:trPr/>
        <w:tc>
          <w:tcPr>
            <w:tcW w:w="1453" w:type="dxa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31</w:t>
            </w:r>
          </w:p>
        </w:tc>
        <w:tc>
          <w:tcPr>
            <w:tcW w:w="850" w:type="dxa"/>
            <w:tcBorders/>
            <w:vAlign w:val="top"/>
          </w:tcPr>
          <w:p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170</w:t>
            </w:r>
          </w:p>
        </w:tc>
        <w:tc>
          <w:tcPr>
            <w:tcW w:w="7371" w:type="dxa"/>
            <w:gridSpan w:val="6"/>
            <w:tcBorders/>
            <w:vAlign w:val="top"/>
          </w:tcPr>
          <w:p>
            <w:pPr>
              <w:jc w:val="center"/>
              <w:rPr>
                <w:sz w:val="28.0"/>
                <w:szCs w:val="28.0"/>
                <w:rFonts w:ascii="Times New Roman" w:cs="Times New Roman" w:hAnsi="Times New Roman"/>
              </w:rPr>
            </w:pPr>
            <w:r>
              <w:rPr>
                <w:sz w:val="28.0"/>
                <w:szCs w:val="28.0"/>
                <w:rFonts w:ascii="Times New Roman" w:cs="Times New Roman" w:hAnsi="Times New Roman"/>
                <w:lang w:bidi="ar-sa"/>
              </w:rPr>
              <w:t>увеличить порции,  добавить в меню больше фруктов</w:t>
            </w:r>
          </w:p>
        </w:tc>
      </w:tr>
    </w:tbl>
    <w:p>
      <w:pPr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  <w:r>
        <w:rPr>
          <w:sz w:val="21.0"/>
          <w:szCs w:val="21.0"/>
          <w:color w:val="000000"/>
          <w:rFonts w:ascii="Open Sans" w:cs="Times New Roman" w:eastAsia="Times New Roman" w:hAnsi="Open Sans"/>
          <w:lang w:bidi="ar-sa" w:eastAsia="ru-ru"/>
        </w:rPr>
        <w:t xml:space="preserve"> </w:t>
      </w:r>
    </w:p>
    <w:p>
      <w:pPr>
        <w:spacing w:after="0" w:line="360" w:lineRule="auto"/>
        <w:shd w:val="clear" w:color="auto" w:fill="FFFFFF"/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  <w:r>
        <w:rPr>
          <w:b w:val="1"/>
          <w:sz w:val="27.0"/>
          <w:szCs w:val="27.0"/>
          <w:color w:val="000000"/>
          <w:rFonts w:ascii="Open Sans" w:cs="Times New Roman" w:eastAsia="Times New Roman" w:hAnsi="Open Sans"/>
          <w:lang w:bidi="ar-sa" w:eastAsia="ru-ru"/>
        </w:rPr>
        <w:t>Выводы:</w:t>
      </w:r>
    </w:p>
    <w:p>
      <w:pPr>
        <w:numPr>
          <w:ilvl w:val="0"/>
          <w:numId w:val="2"/>
        </w:numPr>
        <w:spacing w:after="0" w:line="360" w:lineRule="auto"/>
        <w:ind w:left="0"/>
        <w:shd w:val="clear" w:color="auto" w:fill="FFFFFF"/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  <w:r>
        <w:rPr>
          <w:sz w:val="27.0"/>
          <w:szCs w:val="27.0"/>
          <w:color w:val="000000"/>
          <w:rFonts w:ascii="Open Sans" w:cs="Times New Roman" w:eastAsia="Times New Roman" w:hAnsi="Open Sans"/>
          <w:lang w:bidi="ar-sa" w:eastAsia="ru-ru"/>
        </w:rPr>
        <w:t xml:space="preserve">100 %  из 170 чел. опрошенных родителей считают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питание в школе здоровым и полноценным;</w:t>
      </w:r>
    </w:p>
    <w:p>
      <w:pPr>
        <w:numPr>
          <w:ilvl w:val="0"/>
          <w:numId w:val="2"/>
        </w:numPr>
        <w:spacing w:after="0" w:line="360" w:lineRule="auto"/>
        <w:ind w:left="0"/>
        <w:shd w:val="clear" w:color="auto" w:fill="FFFFFF"/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  <w:r>
        <w:rPr>
          <w:sz w:val="27.0"/>
          <w:szCs w:val="27.0"/>
          <w:color w:val="000000"/>
          <w:rFonts w:ascii="Open Sans" w:cs="Times New Roman" w:eastAsia="Times New Roman" w:hAnsi="Open Sans"/>
          <w:lang w:bidi="ar-sa" w:eastAsia="ru-ru"/>
        </w:rPr>
        <w:t xml:space="preserve"> 100%  из 170 чел. опрошенных родителей </w:t>
      </w:r>
      <w:r>
        <w:rPr>
          <w:b w:val="1"/>
          <w:sz w:val="28.0"/>
          <w:szCs w:val="28.0"/>
          <w:rFonts w:ascii="Times New Roman" w:cs="Times New Roman" w:hAnsi="Times New Roman"/>
          <w:lang w:bidi="ar-sa"/>
        </w:rPr>
        <w:t>удовлетворяет  система организации питания в школе;</w:t>
      </w:r>
    </w:p>
    <w:p>
      <w:pPr>
        <w:numPr>
          <w:ilvl w:val="0"/>
          <w:numId w:val="2"/>
        </w:numPr>
        <w:spacing w:after="0" w:line="360" w:lineRule="auto"/>
        <w:ind w:left="0"/>
        <w:shd w:val="clear" w:color="auto" w:fill="FFFFFF"/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  <w:r>
        <w:rPr>
          <w:sz w:val="27.0"/>
          <w:szCs w:val="27.0"/>
          <w:color w:val="000000"/>
          <w:rFonts w:ascii="Open Sans" w:cs="Times New Roman" w:eastAsia="Times New Roman" w:hAnsi="Open Sans"/>
          <w:lang w:bidi="ar-sa" w:eastAsia="ru-ru"/>
        </w:rPr>
        <w:t xml:space="preserve"> В целом все опрошенные (170 чел.) считают положительной работу школы по организации питания.</w:t>
      </w:r>
    </w:p>
    <w:p>
      <w:pPr>
        <w:spacing w:after="0" w:line="360" w:lineRule="auto"/>
        <w:shd w:val="clear" w:color="auto" w:fill="FFFFFF"/>
        <w:rPr>
          <w:sz w:val="27.0"/>
          <w:szCs w:val="27.0"/>
          <w:color w:val="000000"/>
          <w:rFonts w:ascii="Open Sans" w:cs="Times New Roman" w:eastAsia="Times New Roman" w:hAnsi="Open Sans"/>
          <w:lang w:eastAsia="ru-ru"/>
        </w:rPr>
      </w:pPr>
    </w:p>
    <w:p>
      <w:pPr>
        <w:spacing w:after="0" w:line="360" w:lineRule="auto"/>
        <w:shd w:val="clear" w:color="auto" w:fill="FFFFFF"/>
        <w:rPr>
          <w:sz w:val="21.0"/>
          <w:szCs w:val="21.0"/>
          <w:color w:val="000000"/>
          <w:rFonts w:ascii="Open Sans" w:cs="Times New Roman" w:eastAsia="Times New Roman" w:hAnsi="Open Sans"/>
          <w:lang w:eastAsia="ru-ru"/>
        </w:rPr>
      </w:pPr>
    </w:p>
    <w:sectPr>
      <w:pgSz w:w="11906" w:h="16838" w:orient="portrait"/>
      <w:pgMar w:bottom="1134" w:top="1134" w:right="850" w:left="1701" w:header="708" w:footer="708" w:gutter="0"/>
      <w:cols w:space="708" w:equalWidth="tru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ton">
    <w:panose1 w:val="02000503000000000000"/>
    <w:charset w:val="00"/>
    <w:family w:val="auto"/>
    <w:pitch w:val="variable"/>
    <w:notTrueType w:val="true"/>
    <w:sig w:usb0="A00000EF" w:usb1="5000204B" w:usb2="00000000" w:usb3="00000000" w:csb0="00000001" w:csb1="00000000"/>
  </w:font>
  <w:font w:name="Archivo Black">
    <w:panose1 w:val="020B0A04020102020204"/>
    <w:charset w:val="00"/>
    <w:family w:val="auto"/>
    <w:pitch w:val="variable"/>
    <w:notTrueType w:val="true"/>
    <w:sig w:usb0="A000002F" w:usb1="500000FA" w:usb2="00000000" w:usb3="00000000" w:csb0="00000093" w:csb1="00000000"/>
  </w:font>
  <w:font w:name="Archivo Narrow">
    <w:altName w:val="Arial Narrow"/>
    <w:panose1 w:val="02000000000000000000"/>
    <w:charset w:val="00"/>
    <w:family w:val="auto"/>
    <w:pitch w:val="variable"/>
    <w:notTrueType w:val="true"/>
    <w:sig w:usb0="A000002F" w:usb1="100000FA" w:usb2="00000000" w:usb3="00000000" w:csb0="00000093" w:csb1="00000000"/>
  </w:font>
  <w:font w:name="Arimo">
    <w:altName w:val="Arial"/>
    <w:panose1 w:val="020B0604020202020204"/>
    <w:charset w:val="CC"/>
    <w:family w:val="swiss"/>
    <w:pitch w:val="variable"/>
    <w:notTrueType w:val="true"/>
    <w:sig w:usb0="E0002AFF" w:usb1="C0007843" w:usb2="00000009" w:usb3="00000000" w:csb0="000001FF" w:csb1="00000000"/>
  </w:font>
  <w:font w:name="Caladea">
    <w:altName w:val="Cambria"/>
    <w:panose1 w:val="02040503050406030204"/>
    <w:charset w:val="00"/>
    <w:family w:val="auto"/>
    <w:pitch w:val="variable"/>
    <w:notTrueType w:val="true"/>
    <w:sig w:usb0="A000002F" w:usb1="500000FB" w:usb2="00000000" w:usb3="00000000" w:csb0="00000093" w:csb1="00000000"/>
  </w:font>
  <w:font w:name="Carlito">
    <w:altName w:val="Calibri"/>
    <w:panose1 w:val="020F0502020204030204"/>
    <w:charset w:val="00"/>
    <w:family w:val="auto"/>
    <w:pitch w:val="variable"/>
    <w:notTrueType w:val="true"/>
    <w:sig w:usb0="E10002FF" w:usb1="5000ECFF" w:usb2="00000009" w:usb3="00000000" w:csb0="0000019F" w:csb1="00000000"/>
  </w:font>
  <w:font w:name="Cousine">
    <w:altName w:val="Courier New"/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Droid Sans">
    <w:panose1 w:val="020B0606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ans Mono">
    <w:panose1 w:val="020B0609030804020204"/>
    <w:charset w:val="00"/>
    <w:family w:val="auto"/>
    <w:pitch w:val="variable"/>
    <w:notTrueType w:val="true"/>
    <w:sig w:usb0="E00002EF" w:usb1="4000205B" w:usb2="00000028" w:usb3="00000000" w:csb0="0000019F" w:csb1="00000000"/>
  </w:font>
  <w:font w:name="Droid Serif">
    <w:panose1 w:val="02020600060500020200"/>
    <w:charset w:val="00"/>
    <w:family w:val="auto"/>
    <w:pitch w:val="variable"/>
    <w:notTrueType w:val="true"/>
    <w:sig w:usb0="E00002EF" w:usb1="4000205B" w:usb2="00000028" w:usb3="00000000" w:csb0="0000019F" w:csb1="00000000"/>
  </w:font>
  <w:font w:name="Noto Sans Symbols">
    <w:altName w:val="Symbol"/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Pinyon Script">
    <w:altName w:val="Zapfino"/>
    <w:panose1 w:val="020105010801010D0002"/>
    <w:charset w:val="00"/>
    <w:family w:val="auto"/>
    <w:pitch w:val="variable"/>
    <w:notTrueType w:val="true"/>
    <w:sig w:usb0="800000AF" w:usb1="00000002" w:usb2="00000000" w:usb3="00000000" w:csb0="00000111" w:csb1="00000000"/>
  </w:font>
  <w:font w:name="Tinos">
    <w:altName w:val="Times New Roman"/>
    <w:panose1 w:val="02020603050405020304"/>
    <w:charset w:val="CC"/>
    <w:family w:val="roman"/>
    <w:pitch w:val="variable"/>
    <w:notTrueType w:val="tru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notTrueType w:val="tru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notTrueType w:val="tru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notTrueType w:val="tru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notTrueType w:val="tru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notTrueType w:val="tru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notTrueType w:val="tru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notTrueType w:val="true"/>
  </w:font>
  <w:font w:name="Calibri Light">
    <w:panose1 w:val="020F0302020204030204"/>
    <w:charset w:val="CC"/>
    <w:family w:val="swiss"/>
    <w:pitch w:val="variable"/>
    <w:notTrueType w:val="tru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abstractNum w:abstractNumId="3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0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1">
    <w:multiLevelType w:val="multilevel"/>
    <w:lvl w:ilvl="0">
      <w:numFmt w:val="bullet"/>
      <w:lvlText w:val=""/>
      <w:lvlJc w:val="left"/>
      <w:start w:val="1"/>
      <w:pPr>
        <w:tabs>
          <w:tab w:val="null" w:pos="0"/>
        </w:tabs>
        <w:ind w:left="720" w:hanging="360"/>
      </w:pPr>
      <w:rPr>
        <w:sz w:val="20.0"/>
        <w:rFonts w:ascii="Symbol" w:hAnsi="Symbol" w:hint="default"/>
      </w:rPr>
    </w:lvl>
    <w:lvl w:ilvl="1">
      <w:numFmt w:val="bullet"/>
      <w:lvlText w:val="o"/>
      <w:lvlJc w:val="left"/>
      <w:start w:val="1"/>
      <w:pPr>
        <w:tabs>
          <w:tab w:val="null" w:pos="0"/>
        </w:tabs>
        <w:ind w:left="1440" w:hanging="360"/>
      </w:pPr>
      <w:rPr>
        <w:sz w:val="20.0"/>
        <w:rFonts w:ascii="Courier New" w:hAnsi="Courier New" w:hint="default"/>
      </w:rPr>
    </w:lvl>
    <w:lvl w:ilvl="2">
      <w:numFmt w:val="bullet"/>
      <w:lvlText w:val=""/>
      <w:lvlJc w:val="left"/>
      <w:start w:val="1"/>
      <w:pPr>
        <w:tabs>
          <w:tab w:val="null" w:pos="0"/>
        </w:tabs>
        <w:ind w:left="2160" w:hanging="360"/>
      </w:pPr>
      <w:rPr>
        <w:sz w:val="20.0"/>
        <w:rFonts w:ascii="Wingdings" w:hAnsi="Wingdings" w:hint="default"/>
      </w:rPr>
    </w:lvl>
    <w:lvl w:ilvl="3">
      <w:numFmt w:val="bullet"/>
      <w:lvlText w:val=""/>
      <w:lvlJc w:val="left"/>
      <w:start w:val="1"/>
      <w:pPr>
        <w:tabs>
          <w:tab w:val="null" w:pos="0"/>
        </w:tabs>
        <w:ind w:left="2880" w:hanging="360"/>
      </w:pPr>
      <w:rPr>
        <w:sz w:val="20.0"/>
        <w:rFonts w:ascii="Wingdings" w:hAnsi="Wingdings" w:hint="default"/>
      </w:rPr>
    </w:lvl>
    <w:lvl w:ilvl="4">
      <w:numFmt w:val="bullet"/>
      <w:lvlText w:val=""/>
      <w:lvlJc w:val="left"/>
      <w:start w:val="1"/>
      <w:pPr>
        <w:tabs>
          <w:tab w:val="null" w:pos="0"/>
        </w:tabs>
        <w:ind w:left="3600" w:hanging="360"/>
      </w:pPr>
      <w:rPr>
        <w:sz w:val="20.0"/>
        <w:rFonts w:ascii="Wingdings" w:hAnsi="Wingdings" w:hint="default"/>
      </w:rPr>
    </w:lvl>
    <w:lvl w:ilvl="5">
      <w:numFmt w:val="bullet"/>
      <w:lvlText w:val=""/>
      <w:lvlJc w:val="left"/>
      <w:start w:val="1"/>
      <w:pPr>
        <w:tabs>
          <w:tab w:val="null" w:pos="0"/>
        </w:tabs>
        <w:ind w:left="4320" w:hanging="360"/>
      </w:pPr>
      <w:rPr>
        <w:sz w:val="20.0"/>
        <w:rFonts w:ascii="Wingdings" w:hAnsi="Wingdings" w:hint="default"/>
      </w:rPr>
    </w:lvl>
    <w:lvl w:ilvl="6">
      <w:numFmt w:val="bullet"/>
      <w:lvlText w:val=""/>
      <w:lvlJc w:val="left"/>
      <w:start w:val="1"/>
      <w:pPr>
        <w:tabs>
          <w:tab w:val="null" w:pos="0"/>
        </w:tabs>
        <w:ind w:left="5040" w:hanging="360"/>
      </w:pPr>
      <w:rPr>
        <w:sz w:val="20.0"/>
        <w:rFonts w:ascii="Wingdings" w:hAnsi="Wingdings" w:hint="default"/>
      </w:rPr>
    </w:lvl>
    <w:lvl w:ilvl="7">
      <w:numFmt w:val="bullet"/>
      <w:lvlText w:val=""/>
      <w:lvlJc w:val="left"/>
      <w:start w:val="1"/>
      <w:pPr>
        <w:tabs>
          <w:tab w:val="null" w:pos="0"/>
        </w:tabs>
        <w:ind w:left="5760" w:hanging="360"/>
      </w:pPr>
      <w:rPr>
        <w:sz w:val="20.0"/>
        <w:rFonts w:ascii="Wingdings" w:hAnsi="Wingdings" w:hint="default"/>
      </w:rPr>
    </w:lvl>
    <w:lvl w:ilvl="8">
      <w:numFmt w:val="bullet"/>
      <w:lvlText w:val=""/>
      <w:lvlJc w:val="left"/>
      <w:start w:val="1"/>
      <w:pPr>
        <w:tabs>
          <w:tab w:val="null" w:pos="0"/>
        </w:tabs>
        <w:ind w:left="6480" w:hanging="360"/>
      </w:pPr>
      <w:rPr>
        <w:sz w:val="20.0"/>
        <w:rFonts w:ascii="Wingdings" w:hAnsi="Wingdings" w:hint="default"/>
      </w:rPr>
    </w:lvl>
  </w:abstractNum>
  <w:abstractNum w:abstractNumId="2">
    <w:multiLevelType w:val="multilevel"/>
    <w:lvl w:ilvl="0">
      <w:numFmt w:val="decimal"/>
      <w:lvlText w:val="%1."/>
      <w:lvlJc w:val="left"/>
      <w:start w:val="1"/>
      <w:pPr>
        <w:ind w:left="720" w:hanging="360"/>
      </w:pPr>
      <w:rPr>
        <w:rFonts w:hint="default"/>
      </w:rPr>
    </w:lvl>
    <w:lvl w:ilvl="1">
      <w:numFmt w:val="decimal"/>
      <w:lvlText w:val="%1.%2."/>
      <w:lvlJc w:val="left"/>
      <w:start w:val="1"/>
      <w:pPr>
        <w:ind w:left="1440" w:hanging="720"/>
      </w:pPr>
      <w:rPr>
        <w:rFonts w:hint="default"/>
      </w:rPr>
    </w:lvl>
    <w:lvl w:ilvl="2">
      <w:numFmt w:val="decimal"/>
      <w:lvlText w:val="%1.%2.%3."/>
      <w:lvlJc w:val="left"/>
      <w:start w:val="1"/>
      <w:pPr>
        <w:ind w:left="1800" w:hanging="720"/>
      </w:pPr>
      <w:rPr>
        <w:rFonts w:hint="default"/>
      </w:rPr>
    </w:lvl>
    <w:lvl w:ilvl="3">
      <w:numFmt w:val="decimal"/>
      <w:lvlText w:val="%1.%2.%3.%4."/>
      <w:lvlJc w:val="left"/>
      <w:start w:val="1"/>
      <w:pPr>
        <w:ind w:left="2520" w:hanging="1080"/>
      </w:pPr>
      <w:rPr>
        <w:rFonts w:hint="default"/>
      </w:rPr>
    </w:lvl>
    <w:lvl w:ilvl="4">
      <w:numFmt w:val="decimal"/>
      <w:lvlText w:val="%1.%2.%3.%4.%5."/>
      <w:lvlJc w:val="left"/>
      <w:start w:val="1"/>
      <w:pPr>
        <w:ind w:left="2880" w:hanging="1080"/>
      </w:pPr>
      <w:rPr>
        <w:rFonts w:hint="default"/>
      </w:rPr>
    </w:lvl>
    <w:lvl w:ilvl="5">
      <w:numFmt w:val="decimal"/>
      <w:lvlText w:val="%1.%2.%3.%4.%5.%6."/>
      <w:lvlJc w:val="left"/>
      <w:start w:val="1"/>
      <w:pPr>
        <w:ind w:left="3600" w:hanging="1440"/>
      </w:pPr>
      <w:rPr>
        <w:rFonts w:hint="default"/>
      </w:rPr>
    </w:lvl>
    <w:lvl w:ilvl="6">
      <w:numFmt w:val="decimal"/>
      <w:lvlText w:val="%1.%2.%3.%4.%5.%6.%7."/>
      <w:lvlJc w:val="left"/>
      <w:start w:val="1"/>
      <w:pPr>
        <w:ind w:left="4320" w:hanging="1800"/>
      </w:pPr>
      <w:rPr>
        <w:rFonts w:hint="default"/>
      </w:rPr>
    </w:lvl>
    <w:lvl w:ilvl="7">
      <w:numFmt w:val="decimal"/>
      <w:lvlText w:val="%1.%2.%3.%4.%5.%6.%7.%8."/>
      <w:lvlJc w:val="left"/>
      <w:start w:val="1"/>
      <w:pPr>
        <w:ind w:left="4680" w:hanging="1800"/>
      </w:pPr>
      <w:rPr>
        <w:rFonts w:hint="default"/>
      </w:rPr>
    </w:lvl>
    <w:lvl w:ilvl="8">
      <w:numFmt w:val="decimal"/>
      <w:lvlText w:val="%1.%2.%3.%4.%5.%6.%7.%8.%9."/>
      <w:lvlJc w:val="left"/>
      <w:start w:val="1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9323A8"/>
    <w:rsid w:val="009E3B6E"/>
    <w:rsid w:val="00B01FEC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mv="urn:schemas-microsoft-com:mac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c="http://schemas.openxmlformats.org/drawingml/2006/chart" xmlns:a14="http://schemas.microsoft.com/office/drawing/2010/main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mc="http://schemas.openxmlformats.org/markup-compatibility/2006" mc:Ignorable="w14 w15 wp14">
  <w:docDefaults>
    <w:rPrDefault>
      <w:rPr>
        <w:sz w:val="22.0"/>
        <w:szCs w:val="22.0"/>
        <w:rFonts w:ascii="Calibri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tblPr>
      <w:tblW w:w="0" w:type="nil"/>
      <w:tblInd w:w="0" w:type="dxa"/>
      <w:tblBorders/>
      <w:tblCellMar>
        <w:top w:w="0" w:type="dxa"/>
        <w:bottom w:w="0" w:type="dxa"/>
        <w:left w:w="108" w:type="dxa"/>
        <w:right w:w="108" w:type="dxa"/>
      </w:tblCellMar>
    </w:tblPr>
  </w:style>
  <w:style w:type="numbering" w:default="1" w:styleId="a2">
    <w:name w:val="No List"/>
    <w:uiPriority w:val="99"/>
  </w:style>
  <w:style w:type="table" w:styleId="a3">
    <w:name w:val="Table Grid"/>
    <w:basedOn w:val="a1"/>
    <w:uiPriority w:val="39"/>
    <w:pPr>
      <w:spacing w:after="0" w:line="240" w:lineRule="auto"/>
    </w:pPr>
    <w:tblPr>
      <w:tblW w:w="0" w:type="nil"/>
      <w:tblInd w:w="0" w:type="dxa"/>
      <w:tblBorders>
        <w:top w:val="single" w:sz="4" w:space="0" w:color="auto"/>
        <w:bottom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bottom w:w="0" w:type="dxa"/>
        <w:left w:w="108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contextualSpacing w:val="true"/>
      <w:ind w:left="720"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Balloon Text"/>
    <w:link w:val="a7"/>
    <w:basedOn w:val="a"/>
    <w:uiPriority w:val="99"/>
    <w:rPr>
      <w:sz w:val="18.0"/>
      <w:szCs w:val="18.0"/>
      <w:rFonts w:ascii="Segoe UI" w:cs="Segoe UI" w:hAnsi="Segoe UI"/>
    </w:rPr>
    <w:pPr>
      <w:spacing w:after="0" w:line="240" w:lineRule="auto"/>
    </w:pPr>
  </w:style>
  <w:style w:type="character" w:customStyle="1" w:styleId="a7">
    <w:name w:val="Текст выноски Знак"/>
    <w:link w:val="a6"/>
    <w:basedOn w:val="a0"/>
    <w:uiPriority w:val="99"/>
    <w:rPr>
      <w:sz w:val="18.0"/>
      <w:szCs w:val="18.0"/>
      <w:rFonts w:ascii="Segoe UI" w:cs="Segoe UI" w:hAnsi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Quickword</Application>
  <DocSecurity>0</DocSecurity>
  <Lines>1</Lines>
  <Paragraphs>5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5</cp:revision>
  <dcterms:created xsi:type="dcterms:W3CDTF">2020-09-15T09:15:00Z</dcterms:created>
  <dcterms:modified xsi:type="dcterms:W3CDTF">2022-08-31T09:09:00Z</dcterms:modified>
</cp:coreProperties>
</file>